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E7" w:rsidRDefault="00FD7DE7" w:rsidP="00FD7DE7">
      <w:pPr>
        <w:pStyle w:val="tt3"/>
        <w:jc w:val="center"/>
        <w:rPr>
          <w:color w:val="333333"/>
        </w:rPr>
      </w:pPr>
      <w:r>
        <w:rPr>
          <w:rFonts w:hint="eastAsia"/>
          <w:color w:val="333333"/>
        </w:rPr>
        <w:t>关于2017届浙江科技学院学生学位论文检测的通知</w:t>
      </w:r>
    </w:p>
    <w:p w:rsidR="00FD7DE7" w:rsidRDefault="00FD7DE7" w:rsidP="00FD7DE7">
      <w:pPr>
        <w:pStyle w:val="a4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发布时间：2017年03月20日    阅读次数：1849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rStyle w:val="a5"/>
          <w:color w:val="333333"/>
          <w:sz w:val="18"/>
          <w:szCs w:val="18"/>
        </w:rPr>
        <w:t>各二级学院：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   为进一步规范我校的学位论文管理，提高学位论文质量，加强学生学术道德建设，严肃学术纪律，根据学校《关于做好2017届毕业设计（论文）工作的通知》（教务处[2016]21号）的要求：“学生在答辩前，相关的毕业设计须通过论文相似检测系统进行检测，需有检测说明。毕业设计重复率在30%（包括30%）以上的，将不能进入答辩环节。”为此学校已与上海万方数据有限公司续签了《浙江科技学院毕业论文相似性检测信息服务协议书》，对2017届毕业生的学位论文进行检测，现将具体事宜通知如下： 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rStyle w:val="a5"/>
          <w:color w:val="333333"/>
          <w:sz w:val="18"/>
          <w:szCs w:val="18"/>
        </w:rPr>
        <w:t>一、检测范围与检测方式：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1. 检测范围：2017届所有全日制学生的学位论文。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2. 检测方式：学生自检和二级学院检测。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　　学校为毕业生和二级学院分配检测账号（账号和密码另行通知），二级学院负责对本部门学位论文的检测工作，教务处对检测过程及结果进行监督与检查。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rStyle w:val="a5"/>
          <w:color w:val="333333"/>
          <w:sz w:val="18"/>
          <w:szCs w:val="18"/>
        </w:rPr>
        <w:t>二、检测流程与时间安排：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bookmarkStart w:id="0" w:name="OLE_LINK2"/>
      <w:bookmarkStart w:id="1" w:name="OLE_LINK1"/>
      <w:bookmarkEnd w:id="0"/>
      <w:r>
        <w:rPr>
          <w:color w:val="333333"/>
          <w:sz w:val="18"/>
          <w:szCs w:val="18"/>
        </w:rPr>
        <w:t>1.2017</w:t>
      </w:r>
      <w:bookmarkEnd w:id="1"/>
      <w:r>
        <w:rPr>
          <w:color w:val="333333"/>
          <w:sz w:val="18"/>
          <w:szCs w:val="18"/>
        </w:rPr>
        <w:t>年4月24日之后，学生可进入万方数据检测系统对自己的学位论文进行一次免费检测（具体操作请见附件：万方数据检测系统学生操作指南）。若要进行二次及以上检测的，每万字按10元计费，可通过支付宝转入万方数据检测系统的账户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2.学生在答辩前将自己学位</w:t>
      </w:r>
      <w:r w:rsidRPr="00FD7DE7">
        <w:rPr>
          <w:color w:val="FF0000"/>
          <w:sz w:val="18"/>
          <w:szCs w:val="18"/>
        </w:rPr>
        <w:t>论文检测报告的详细版（须有学生签字）交指导教师</w:t>
      </w:r>
      <w:r>
        <w:rPr>
          <w:color w:val="333333"/>
          <w:sz w:val="18"/>
          <w:szCs w:val="18"/>
        </w:rPr>
        <w:t>，并放入（装订）过程管理材料，作为毕业答辩的依据。学位论文的检测总相似比不超过30%的，才可以进行毕业答辩。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3．各二级学院在学生学位论文检测的基础上，要对学生所交的学位论文进行复检，如学生的学位论文检测结果总相似比超过30%的，毕业设计（论文）成绩按“零”分记载，毕业设计（论文）需重修。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4．推荐参评院级优秀毕业设计须在二级学院检测中，学位论文检测结果总相似比不能超过20%。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注：1.总相似比：送检论文与检测范围全部数据相似部分的字数/送检论文总字数 ；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　　2.外文版的学位论文不在检测之列。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lastRenderedPageBreak/>
        <w:t> 　　3.“ 2017届毕业生信息表(学院)”请于2017年3月28日前发至：</w:t>
      </w:r>
      <w:hyperlink r:id="rId4" w:history="1">
        <w:r>
          <w:rPr>
            <w:rStyle w:val="a3"/>
            <w:color w:val="auto"/>
            <w:sz w:val="18"/>
            <w:szCs w:val="18"/>
          </w:rPr>
          <w:t>hongzhe2010@163.com</w:t>
        </w:r>
      </w:hyperlink>
      <w:r>
        <w:rPr>
          <w:color w:val="333333"/>
          <w:sz w:val="18"/>
          <w:szCs w:val="18"/>
        </w:rPr>
        <w:t>。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联系人：洪哲，行政楼209室，电话：85070129，邮箱：</w:t>
      </w:r>
      <w:hyperlink r:id="rId5" w:history="1">
        <w:r>
          <w:rPr>
            <w:rStyle w:val="a3"/>
            <w:color w:val="auto"/>
            <w:sz w:val="18"/>
            <w:szCs w:val="18"/>
          </w:rPr>
          <w:t>hongzhe2010@163.com</w:t>
        </w:r>
      </w:hyperlink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上海万方数据有限公司联系人：刘叶子，18768101097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附件：</w:t>
      </w:r>
      <w:hyperlink r:id="rId6" w:history="1">
        <w:r>
          <w:rPr>
            <w:rStyle w:val="a3"/>
            <w:sz w:val="18"/>
            <w:szCs w:val="18"/>
          </w:rPr>
          <w:t>点击打开链接</w:t>
        </w:r>
      </w:hyperlink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                                  教务处</w:t>
      </w:r>
    </w:p>
    <w:p w:rsidR="00FD7DE7" w:rsidRDefault="00FD7DE7" w:rsidP="00FD7DE7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                                2017年3月20日</w:t>
      </w:r>
    </w:p>
    <w:p w:rsidR="0001675B" w:rsidRDefault="0001675B" w:rsidP="007D5DA6">
      <w:pPr>
        <w:pStyle w:val="a4"/>
        <w:spacing w:line="390" w:lineRule="atLeast"/>
        <w:rPr>
          <w:color w:val="333333"/>
          <w:sz w:val="18"/>
          <w:szCs w:val="18"/>
        </w:rPr>
      </w:pPr>
    </w:p>
    <w:p w:rsidR="0001675B" w:rsidRDefault="00424793" w:rsidP="007D5DA6">
      <w:pPr>
        <w:pStyle w:val="a4"/>
        <w:spacing w:line="390" w:lineRule="atLeast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通知的网址</w:t>
      </w:r>
      <w:r w:rsidR="00EF37D8" w:rsidRPr="00EF37D8">
        <w:rPr>
          <w:color w:val="333333"/>
          <w:sz w:val="18"/>
          <w:szCs w:val="18"/>
        </w:rPr>
        <w:t>http://jwc.zust.edu.cn/index.php/index/content/id/3749</w:t>
      </w:r>
    </w:p>
    <w:p w:rsidR="00CB555F" w:rsidRDefault="00CB555F"/>
    <w:sectPr w:rsidR="00CB555F" w:rsidSect="00CB5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4088"/>
    <w:rsid w:val="0001675B"/>
    <w:rsid w:val="00424793"/>
    <w:rsid w:val="00643148"/>
    <w:rsid w:val="007D5DA6"/>
    <w:rsid w:val="008A016C"/>
    <w:rsid w:val="00CB555F"/>
    <w:rsid w:val="00CE2E48"/>
    <w:rsid w:val="00DF4088"/>
    <w:rsid w:val="00EF37D8"/>
    <w:rsid w:val="00FA3F02"/>
    <w:rsid w:val="00FD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DA6"/>
    <w:rPr>
      <w:strike w:val="0"/>
      <w:dstrike w:val="0"/>
      <w:color w:val="66666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D5D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t3">
    <w:name w:val="tt3"/>
    <w:basedOn w:val="a"/>
    <w:rsid w:val="007D5DA6"/>
    <w:pPr>
      <w:widowControl/>
      <w:spacing w:before="100" w:beforeAutospacing="1" w:after="100" w:afterAutospacing="1" w:line="675" w:lineRule="atLeast"/>
      <w:jc w:val="left"/>
    </w:pPr>
    <w:rPr>
      <w:rFonts w:ascii="微软雅黑" w:eastAsia="微软雅黑" w:hAnsi="微软雅黑" w:cs="宋体"/>
      <w:b/>
      <w:bCs/>
      <w:kern w:val="0"/>
      <w:sz w:val="30"/>
      <w:szCs w:val="30"/>
    </w:rPr>
  </w:style>
  <w:style w:type="character" w:styleId="a5">
    <w:name w:val="Strong"/>
    <w:basedOn w:val="a0"/>
    <w:uiPriority w:val="22"/>
    <w:qFormat/>
    <w:rsid w:val="007D5DA6"/>
    <w:rPr>
      <w:b/>
      <w:bCs/>
    </w:rPr>
  </w:style>
  <w:style w:type="paragraph" w:styleId="a6">
    <w:name w:val="Date"/>
    <w:basedOn w:val="a"/>
    <w:next w:val="a"/>
    <w:link w:val="Char"/>
    <w:uiPriority w:val="99"/>
    <w:semiHidden/>
    <w:unhideWhenUsed/>
    <w:rsid w:val="0001675B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0167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3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637">
                  <w:marLeft w:val="0"/>
                  <w:marRight w:val="0"/>
                  <w:marTop w:val="0"/>
                  <w:marBottom w:val="0"/>
                  <w:divBdr>
                    <w:top w:val="single" w:sz="6" w:space="4" w:color="E1E1E1"/>
                    <w:left w:val="single" w:sz="6" w:space="0" w:color="E1E1E1"/>
                    <w:bottom w:val="single" w:sz="6" w:space="31" w:color="E1E1E1"/>
                    <w:right w:val="single" w:sz="6" w:space="0" w:color="E1E1E1"/>
                  </w:divBdr>
                  <w:divsChild>
                    <w:div w:id="1860510874">
                      <w:marLeft w:val="375"/>
                      <w:marRight w:val="37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999999"/>
                        <w:right w:val="none" w:sz="0" w:space="0" w:color="auto"/>
                      </w:divBdr>
                    </w:div>
                    <w:div w:id="67315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77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0409">
                  <w:marLeft w:val="0"/>
                  <w:marRight w:val="0"/>
                  <w:marTop w:val="0"/>
                  <w:marBottom w:val="0"/>
                  <w:divBdr>
                    <w:top w:val="single" w:sz="6" w:space="4" w:color="E1E1E1"/>
                    <w:left w:val="single" w:sz="6" w:space="0" w:color="E1E1E1"/>
                    <w:bottom w:val="single" w:sz="6" w:space="31" w:color="E1E1E1"/>
                    <w:right w:val="single" w:sz="6" w:space="0" w:color="E1E1E1"/>
                  </w:divBdr>
                  <w:divsChild>
                    <w:div w:id="1234393923">
                      <w:marLeft w:val="375"/>
                      <w:marRight w:val="37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999999"/>
                        <w:right w:val="none" w:sz="0" w:space="0" w:color="auto"/>
                      </w:divBdr>
                    </w:div>
                    <w:div w:id="88159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zust.edu.cn/uploadfiles/upload/month_1703/201703201354081200.zip" TargetMode="External"/><Relationship Id="rId5" Type="http://schemas.openxmlformats.org/officeDocument/2006/relationships/hyperlink" Target="mailto:hongzhe2010@163.com" TargetMode="External"/><Relationship Id="rId4" Type="http://schemas.openxmlformats.org/officeDocument/2006/relationships/hyperlink" Target="mailto:hongzhe2010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2017-03-20T08:14:00Z</dcterms:created>
  <dcterms:modified xsi:type="dcterms:W3CDTF">2017-05-04T00:57:00Z</dcterms:modified>
</cp:coreProperties>
</file>