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98" w:rsidRDefault="00E03E98" w:rsidP="00E03E98">
      <w:pPr>
        <w:pStyle w:val="tt3"/>
        <w:jc w:val="center"/>
        <w:rPr>
          <w:color w:val="333333"/>
        </w:rPr>
      </w:pPr>
      <w:r>
        <w:rPr>
          <w:rFonts w:hint="eastAsia"/>
          <w:color w:val="333333"/>
        </w:rPr>
        <w:t>关于做好2017届毕业设计（论文）后期工作的通知</w:t>
      </w:r>
    </w:p>
    <w:p w:rsidR="00E03E98" w:rsidRDefault="00E03E98" w:rsidP="00E03E98">
      <w:pPr>
        <w:pStyle w:val="a7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发布时间：2017年04月26日    阅读次数：346</w:t>
      </w:r>
    </w:p>
    <w:p w:rsidR="00E03E98" w:rsidRDefault="00E03E98" w:rsidP="00E03E98">
      <w:pPr>
        <w:pStyle w:val="a7"/>
        <w:spacing w:line="390" w:lineRule="atLeast"/>
        <w:rPr>
          <w:color w:val="333333"/>
          <w:sz w:val="18"/>
          <w:szCs w:val="18"/>
        </w:rPr>
      </w:pPr>
      <w:r>
        <w:rPr>
          <w:rStyle w:val="a8"/>
          <w:color w:val="333333"/>
          <w:sz w:val="18"/>
          <w:szCs w:val="18"/>
        </w:rPr>
        <w:t>各二级学院：</w:t>
      </w:r>
      <w:r>
        <w:rPr>
          <w:color w:val="333333"/>
          <w:sz w:val="18"/>
          <w:szCs w:val="18"/>
        </w:rPr>
        <w:t xml:space="preserve">    </w:t>
      </w:r>
    </w:p>
    <w:p w:rsidR="00E03E98" w:rsidRDefault="00E03E98" w:rsidP="00E03E98">
      <w:pPr>
        <w:pStyle w:val="a7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   2017届毕业设计（论文）（以下简称毕业设计）工作已进入最后的毕业设计定稿、评阅和答辩阶段，请各二级学院要按照《关于做好2017届毕业设计工作的通知》（教务处[2016]21号）的精神，做好毕业设计的审定和答辩前的相关准备工作，并按通知规定的时间（2017年5月22日及以后）进行答辩。答辩前除指导教师要认真填写“毕业设计指导教师评语表”外，评阅教师也要认真填写“毕业设计评阅教师评语表”，特别要指出毕业设计还存在什么问题和不足，如何进行改进。答辩时要注意掌握学生报告、提问和答辩的时间（学生报告和提问（答辩）各为15分钟左右），同时答辩记录要完整（答辩小组记录应在100字以上）。请各二级学院将答辩委员会名单和答辩安排表（时间、地点、分组情况等）于2017年5月8日前</w:t>
      </w:r>
      <w:hyperlink r:id="rId6" w:history="1">
        <w:r>
          <w:rPr>
            <w:rStyle w:val="a6"/>
            <w:sz w:val="18"/>
            <w:szCs w:val="18"/>
          </w:rPr>
          <w:t>将电子稿发到</w:t>
        </w:r>
      </w:hyperlink>
      <w:r>
        <w:rPr>
          <w:color w:val="333333"/>
          <w:sz w:val="18"/>
          <w:szCs w:val="18"/>
        </w:rPr>
        <w:t>hongzhe2010@163.com。</w:t>
      </w:r>
    </w:p>
    <w:p w:rsidR="00E03E98" w:rsidRDefault="00E03E98" w:rsidP="00E03E98">
      <w:pPr>
        <w:pStyle w:val="a7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   在录入成绩前，请将“毕业设计（论文）课题汇总表”（相关内容要填写完整）</w:t>
      </w:r>
      <w:hyperlink r:id="rId7" w:history="1">
        <w:r>
          <w:rPr>
            <w:rStyle w:val="a6"/>
            <w:sz w:val="18"/>
            <w:szCs w:val="18"/>
          </w:rPr>
          <w:t>的电子稿发到</w:t>
        </w:r>
      </w:hyperlink>
      <w:r>
        <w:rPr>
          <w:color w:val="333333"/>
          <w:sz w:val="18"/>
          <w:szCs w:val="18"/>
        </w:rPr>
        <w:t>hongzhe2010@163.com。答辩委员会、答辩小组的组成、答辩及成绩评定（优秀率一般控制在20%以内）和毕业设计资料保存及成果处理等有关事宜请参照《浙江科技学院关于本科生毕业设计管理的规定》（浙科院政[2007]115号）执行，并请协助做好毕业生的毕业设计（论文）提交工作（详见《关于提交2017年毕业设计（论文）的通知》）；同时，要做好毕业设计（论文）的相似检测工作，学生在答辨前将自己学位论文检测报告的详细版（须有学生签字）交指导教师，并放入（装订）过程管理材料，作为毕业答辨的依据。学位论文的检测总相似比不超过30%的，才可以进行毕业答辨</w:t>
      </w:r>
      <w:bookmarkStart w:id="0" w:name="OLE_LINK3"/>
      <w:bookmarkStart w:id="1" w:name="OLE_LINK4"/>
      <w:bookmarkEnd w:id="0"/>
      <w:r>
        <w:rPr>
          <w:color w:val="333333"/>
          <w:sz w:val="18"/>
          <w:szCs w:val="18"/>
        </w:rPr>
        <w:t>。各二级学院在学生学位论文检测的基础上，要对学生所交的学位论文进行复检，若学生的学位论文检测结果总相似比超过30%的，毕业设计（论文）成绩按“零”分记载，毕业设计（论文）需重修 (详见《浙江科技学院关于2017届学位论文检测的通知</w:t>
      </w:r>
      <w:bookmarkEnd w:id="1"/>
      <w:r>
        <w:rPr>
          <w:color w:val="333333"/>
          <w:sz w:val="18"/>
          <w:szCs w:val="18"/>
        </w:rPr>
        <w:t>》）。</w:t>
      </w:r>
    </w:p>
    <w:p w:rsidR="00E03E98" w:rsidRDefault="00E03E98" w:rsidP="00E03E98">
      <w:pPr>
        <w:pStyle w:val="a7"/>
        <w:spacing w:line="390" w:lineRule="atLeast"/>
        <w:rPr>
          <w:color w:val="333333"/>
          <w:sz w:val="18"/>
          <w:szCs w:val="18"/>
        </w:rPr>
      </w:pPr>
      <w:r>
        <w:rPr>
          <w:color w:val="FF0000"/>
          <w:sz w:val="18"/>
          <w:szCs w:val="18"/>
        </w:rPr>
        <w:t> </w:t>
      </w:r>
    </w:p>
    <w:p w:rsidR="00E03E98" w:rsidRDefault="00E03E98" w:rsidP="00E03E98">
      <w:pPr>
        <w:pStyle w:val="a7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                            教务处</w:t>
      </w:r>
    </w:p>
    <w:p w:rsidR="00E03E98" w:rsidRDefault="00E03E98" w:rsidP="00E03E98">
      <w:pPr>
        <w:pStyle w:val="a7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                     　　  2017年4月26日</w:t>
      </w:r>
    </w:p>
    <w:p w:rsidR="00CB555F" w:rsidRPr="00535A31" w:rsidRDefault="00CB555F" w:rsidP="00535A31"/>
    <w:sectPr w:rsidR="00CB555F" w:rsidRPr="00535A31" w:rsidSect="003D3F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49E9" w:rsidRDefault="00B249E9" w:rsidP="000A362B">
      <w:r>
        <w:separator/>
      </w:r>
    </w:p>
  </w:endnote>
  <w:endnote w:type="continuationSeparator" w:id="0">
    <w:p w:rsidR="00B249E9" w:rsidRDefault="00B249E9" w:rsidP="000A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49E9" w:rsidRDefault="00B249E9" w:rsidP="000A362B">
      <w:r>
        <w:separator/>
      </w:r>
    </w:p>
  </w:footnote>
  <w:footnote w:type="continuationSeparator" w:id="0">
    <w:p w:rsidR="00B249E9" w:rsidRDefault="00B249E9" w:rsidP="000A36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4088"/>
    <w:rsid w:val="000A362B"/>
    <w:rsid w:val="00181D6E"/>
    <w:rsid w:val="00207971"/>
    <w:rsid w:val="00274C07"/>
    <w:rsid w:val="00340251"/>
    <w:rsid w:val="003D3F2C"/>
    <w:rsid w:val="00446F4B"/>
    <w:rsid w:val="004E548D"/>
    <w:rsid w:val="004F7437"/>
    <w:rsid w:val="00535A31"/>
    <w:rsid w:val="006209BC"/>
    <w:rsid w:val="006D049D"/>
    <w:rsid w:val="007D18EB"/>
    <w:rsid w:val="009C6FDB"/>
    <w:rsid w:val="00B249E9"/>
    <w:rsid w:val="00B52F03"/>
    <w:rsid w:val="00CB555F"/>
    <w:rsid w:val="00DF4088"/>
    <w:rsid w:val="00E03E98"/>
    <w:rsid w:val="00FD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6F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6F4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A3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A362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A3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A362B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E03E98"/>
    <w:rPr>
      <w:strike w:val="0"/>
      <w:dstrike w:val="0"/>
      <w:color w:val="666666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E03E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t3">
    <w:name w:val="tt3"/>
    <w:basedOn w:val="a"/>
    <w:rsid w:val="00E03E98"/>
    <w:pPr>
      <w:widowControl/>
      <w:spacing w:before="100" w:beforeAutospacing="1" w:after="100" w:afterAutospacing="1" w:line="675" w:lineRule="atLeast"/>
      <w:jc w:val="left"/>
    </w:pPr>
    <w:rPr>
      <w:rFonts w:ascii="微软雅黑" w:eastAsia="微软雅黑" w:hAnsi="微软雅黑" w:cs="宋体"/>
      <w:b/>
      <w:bCs/>
      <w:kern w:val="0"/>
      <w:sz w:val="30"/>
      <w:szCs w:val="30"/>
    </w:rPr>
  </w:style>
  <w:style w:type="character" w:styleId="a8">
    <w:name w:val="Strong"/>
    <w:basedOn w:val="a0"/>
    <w:uiPriority w:val="22"/>
    <w:qFormat/>
    <w:rsid w:val="00E03E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7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2089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4909">
                  <w:marLeft w:val="0"/>
                  <w:marRight w:val="0"/>
                  <w:marTop w:val="0"/>
                  <w:marBottom w:val="0"/>
                  <w:divBdr>
                    <w:top w:val="single" w:sz="6" w:space="4" w:color="E1E1E1"/>
                    <w:left w:val="single" w:sz="6" w:space="0" w:color="E1E1E1"/>
                    <w:bottom w:val="single" w:sz="6" w:space="31" w:color="E1E1E1"/>
                    <w:right w:val="single" w:sz="6" w:space="0" w:color="E1E1E1"/>
                  </w:divBdr>
                  <w:divsChild>
                    <w:div w:id="767316750">
                      <w:marLeft w:val="375"/>
                      <w:marRight w:val="375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8" w:color="999999"/>
                        <w:right w:val="none" w:sz="0" w:space="0" w:color="auto"/>
                      </w:divBdr>
                    </w:div>
                    <w:div w:id="160368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%E5%B9%B6%E5%B0%86%E7%94%B5%E5%AD%90%E7%A8%BF%E5%8F%91%E5%88%B0hongzhe2010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%E5%B9%B6%E5%B0%86%E7%94%B5%E5%AD%90%E7%A8%BF%E5%8F%91%E5%88%B0hongzhe2010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2017-05-05T00:22:00Z</dcterms:created>
  <dcterms:modified xsi:type="dcterms:W3CDTF">2017-05-05T00:22:00Z</dcterms:modified>
</cp:coreProperties>
</file>